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3DA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D8503A" wp14:editId="248A90F2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45E99" w14:textId="77777777" w:rsidR="00AC41C7" w:rsidRPr="007F2417" w:rsidRDefault="00AC41C7" w:rsidP="00AC41C7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7F0DD8E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1467D57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18435CA2" w14:textId="77777777" w:rsidR="00AC41C7" w:rsidRPr="007F2417" w:rsidRDefault="00AC41C7" w:rsidP="00AC41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456726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314C3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9075B4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12002D58" w14:textId="77777777" w:rsidR="00AC41C7" w:rsidRPr="007F2417" w:rsidRDefault="00AC41C7" w:rsidP="00AC41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E672C1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CD595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E82E0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398AF7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5253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C054DE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84857D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01F922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BF5656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5FD192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63F7ADF2" w14:textId="76524A2E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C15E8A" w:rsidRPr="00C15E8A">
        <w:rPr>
          <w:rFonts w:ascii="Times New Roman" w:hAnsi="Times New Roman"/>
          <w:sz w:val="24"/>
          <w:szCs w:val="24"/>
        </w:rPr>
        <w:t>Методические обеспечение образовательных программ в физической культуре и спорте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FD909F0" w14:textId="77777777" w:rsidR="00F42578" w:rsidRPr="00F42578" w:rsidRDefault="00F42578" w:rsidP="00F42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345EFAAE" w14:textId="77777777" w:rsidR="00F42578" w:rsidRPr="00F42578" w:rsidRDefault="00F42578" w:rsidP="00B14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="00B14883"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3AC3AB6B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F94094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D34C7BA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CDF09CF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87F895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2583051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C425225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7560A31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AD1E5D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7560D2C" w14:textId="77777777" w:rsid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B443F0E" w14:textId="77777777" w:rsidR="00F42578" w:rsidRDefault="00F42578" w:rsidP="00F42578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433CF69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2A8A206" w14:textId="77777777" w:rsidR="00F42578" w:rsidRPr="00F42578" w:rsidRDefault="00F42578" w:rsidP="00F42578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A5C8078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09B94F98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52F1F16" w14:textId="77777777" w:rsid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CD398F5" w14:textId="77777777" w:rsidR="00AC41C7" w:rsidRDefault="00F42578" w:rsidP="00F4257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1BC8508F" w14:textId="6BA4656B" w:rsidR="00F42578" w:rsidRPr="00366E69" w:rsidRDefault="00F42578" w:rsidP="00F4257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201</w:t>
      </w:r>
      <w:r w:rsidR="00AC41C7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9</w:t>
      </w:r>
    </w:p>
    <w:p w14:paraId="29F72E24" w14:textId="10E92095" w:rsidR="00F42578" w:rsidRP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 w:rsidR="00AC41C7">
        <w:rPr>
          <w:rFonts w:eastAsia="Times New Roman"/>
          <w:sz w:val="24"/>
          <w:szCs w:val="24"/>
          <w:lang w:eastAsia="ar-SA"/>
        </w:rPr>
        <w:t xml:space="preserve">для </w:t>
      </w:r>
      <w:r w:rsidR="009D0AD0">
        <w:rPr>
          <w:rFonts w:eastAsia="Times New Roman"/>
          <w:sz w:val="24"/>
          <w:szCs w:val="24"/>
          <w:lang w:eastAsia="ar-SA"/>
        </w:rPr>
        <w:t xml:space="preserve">выполнения </w:t>
      </w:r>
      <w:r w:rsidR="009D0AD0" w:rsidRPr="00F42578">
        <w:rPr>
          <w:rFonts w:eastAsia="Times New Roman"/>
          <w:sz w:val="24"/>
          <w:szCs w:val="24"/>
          <w:lang w:eastAsia="ar-SA"/>
        </w:rPr>
        <w:t>Контрольной</w:t>
      </w:r>
      <w:r w:rsidRPr="00F42578">
        <w:rPr>
          <w:i/>
          <w:sz w:val="24"/>
          <w:szCs w:val="24"/>
        </w:rPr>
        <w:t xml:space="preserve"> работ</w:t>
      </w:r>
      <w:r w:rsidR="00AC41C7">
        <w:rPr>
          <w:i/>
          <w:sz w:val="24"/>
          <w:szCs w:val="24"/>
        </w:rPr>
        <w:t>ы</w:t>
      </w:r>
    </w:p>
    <w:p w14:paraId="0AB1E3E9" w14:textId="77777777" w:rsidR="00F42578" w:rsidRPr="00F42578" w:rsidRDefault="00F42578" w:rsidP="00F42578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65812A66" w14:textId="77777777" w:rsidR="00F42578" w:rsidRPr="00F42578" w:rsidRDefault="00F42578" w:rsidP="00F425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27447335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графике.</w:t>
      </w:r>
    </w:p>
    <w:p w14:paraId="08047E2A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 Университет высылаются только полностью выполненные контрольные работы с соблюдением</w:t>
      </w:r>
      <w:r w:rsidR="005C03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F68D6CB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6404F2CD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2EB77424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14:paraId="4EEF501C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перечеркиваний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14:paraId="4DE12381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каждой странице контрольной работы оставлять поля шириной 4-</w:t>
      </w:r>
      <w:smartTag w:uri="urn:schemas-microsoft-com:office:smarttags" w:element="metricconverter">
        <w:smartTagPr>
          <w:attr w:name="ProductID" w:val="5 см"/>
        </w:smartTagPr>
        <w:r w:rsidRPr="00F42578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 см</w:t>
        </w:r>
      </w:smartTag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замечаний преподавателя. Все страницы должны быть пронумерованы.</w:t>
      </w:r>
    </w:p>
    <w:p w14:paraId="511BE3D4" w14:textId="77777777" w:rsidR="00F42578" w:rsidRPr="00F42578" w:rsidRDefault="00F42578" w:rsidP="00F4257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14:paraId="36001F4C" w14:textId="7A8E44F4" w:rsidR="00F42578" w:rsidRPr="00F42578" w:rsidRDefault="00F42578" w:rsidP="00F4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или передается в </w:t>
      </w:r>
      <w:r w:rsidR="006C7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магистратуру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14:paraId="3DBD73F0" w14:textId="77777777" w:rsidR="00F42578" w:rsidRPr="00F42578" w:rsidRDefault="00F42578" w:rsidP="00F4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14:paraId="2815830C" w14:textId="77777777" w:rsidR="00F42578" w:rsidRPr="00F42578" w:rsidRDefault="00F42578" w:rsidP="00F425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10.Вариант контрольной работы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выбирается из приведенной ниже таблицы 1. Объем контрольной работы, должен составлять не менее 20 печатных страниц, шрифт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Times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New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Roman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размер 14, интервал 1,5. Поля: верхнее, нижнее – 2,5; левое - 3,5; правое - 1,5. </w:t>
      </w:r>
    </w:p>
    <w:p w14:paraId="333B43FC" w14:textId="77777777" w:rsidR="00F42578" w:rsidRPr="00F42578" w:rsidRDefault="00F42578" w:rsidP="00F425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Контрольную работу студент обязан выполнить и сдать в деканат факультета до начала сессии.</w:t>
      </w:r>
    </w:p>
    <w:p w14:paraId="03ABF2F7" w14:textId="77777777" w:rsidR="00F42578" w:rsidRPr="00F42578" w:rsidRDefault="00F42578" w:rsidP="00F425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11.</w:t>
      </w: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Структура контрольной работы:</w:t>
      </w:r>
    </w:p>
    <w:p w14:paraId="7694AE17" w14:textId="1C1BC069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1. Титульный лист с название</w:t>
      </w:r>
      <w:r w:rsidR="00102B25"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 w:rsidR="00102B25"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 w:rsidR="005C03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Номер и название темы.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Год. 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(Адресная наклейка).</w:t>
      </w:r>
    </w:p>
    <w:p w14:paraId="40E7A9A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2. Содержание.</w:t>
      </w:r>
    </w:p>
    <w:p w14:paraId="126565D6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3. Введение.</w:t>
      </w:r>
    </w:p>
    <w:p w14:paraId="57006C4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4. Изложение содержания (Разделы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1; 2; 3 и подразделы 1.1; 1.2; 2.1 и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тд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4645C537" w14:textId="01820E1F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102B2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 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 w:rsidR="00102B25"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DABB362" w14:textId="5A0B0F28" w:rsidR="00F42578" w:rsidRPr="00102B25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="00102B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</w:t>
      </w:r>
      <w:r w:rsidR="00366E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</w:t>
      </w:r>
      <w:r w:rsidR="005C03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Pr="00F425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>Правила оформления и требования к содержанию курсовых проектов (работ) и выпускных квалификационных работ», утвержденных приказом ректора №227</w:t>
      </w:r>
      <w:r w:rsidR="00AC41C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от 30.12.2015г.). Пример оформления списка литературы представлен ниже 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в приложении 1.</w:t>
      </w:r>
    </w:p>
    <w:p w14:paraId="3F0D9FBA" w14:textId="77777777" w:rsidR="00F42578" w:rsidRPr="00102B25" w:rsidRDefault="00F42578" w:rsidP="00F42578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08B5766B" w14:textId="77777777" w:rsidR="00F42578" w:rsidRDefault="00F42578" w:rsidP="00F42578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</w:rPr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>Варианты выбора тем на контрольную работу.</w:t>
      </w:r>
    </w:p>
    <w:tbl>
      <w:tblPr>
        <w:tblpPr w:leftFromText="180" w:rightFromText="180" w:bottomFromText="20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126D3B" w14:paraId="48E9D1E7" w14:textId="77777777" w:rsidTr="0072638A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A42A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</w:t>
            </w:r>
          </w:p>
          <w:p w14:paraId="1282A911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A16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126D3B" w14:paraId="0A22909F" w14:textId="77777777" w:rsidTr="007263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55B2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722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BF2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CAA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85E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2C6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A02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89C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651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2BD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E22D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126D3B" w14:paraId="7C13DBC5" w14:textId="77777777" w:rsidTr="007263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E70C" w14:textId="77777777" w:rsidR="00126D3B" w:rsidRDefault="00126D3B" w:rsidP="007263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958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126D3B" w14:paraId="4544780C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127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7F3F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79F0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D52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7216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C148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DAC5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9BE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825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6861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EEC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6D3B" w14:paraId="0B932905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350E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4BFB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934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11DC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F85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1BA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F86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9BF9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672A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8994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CC02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26D3B" w14:paraId="7F51307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5273" w14:textId="77777777" w:rsidR="00126D3B" w:rsidRDefault="00126D3B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D101" w14:textId="74E3CD8D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FB4A" w14:textId="6251951A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1D40" w14:textId="6ED20273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F225" w14:textId="09B4E739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63BD" w14:textId="7C17297B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0B86" w14:textId="0DC1C213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E08F" w14:textId="5D3F0853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8F5D" w14:textId="562F458C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AC37" w14:textId="6E8BED30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6D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941F" w14:textId="5D4F6AA2" w:rsidR="00126D3B" w:rsidRDefault="00C15E8A" w:rsidP="007263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26D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E8A" w14:paraId="249D810E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4E51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6F97" w14:textId="60212C5A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B87E" w14:textId="2C1D13FB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7BF0" w14:textId="3E69BA9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6893" w14:textId="674C34B3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A6B3" w14:textId="0B2F2313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C597" w14:textId="7126291D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2445" w14:textId="1BEFA25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52EC" w14:textId="1D40C15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D1C6" w14:textId="08006982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4896" w14:textId="27FFE38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5E8A" w14:paraId="766D0099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B267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FBB9" w14:textId="05FD32BF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CE08" w14:textId="0B385A48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0357" w14:textId="7C93668D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F2CD" w14:textId="40393F63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8647" w14:textId="409E668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2989" w14:textId="3239C6A3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3B25" w14:textId="510A279E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D421" w14:textId="1F58FB1B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E017" w14:textId="02765862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8DA0" w14:textId="7813FCE8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15E8A" w14:paraId="6D08BC5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E6BE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5EC" w14:textId="1D4BEDDF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A2D6" w14:textId="362999BA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F5C" w14:textId="685ABF8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8A62" w14:textId="6DBC023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DA20" w14:textId="0477582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AF4E" w14:textId="6F8A9AAE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0739" w14:textId="137A3BB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DEEA" w14:textId="53ECBF91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7C3E" w14:textId="46AFFE95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2A12" w14:textId="21DA1191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15E8A" w14:paraId="6297E5F4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7015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8477" w14:textId="50C18A54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6A80" w14:textId="7E39576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93D9" w14:textId="139B6D1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D363" w14:textId="58050492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31A3" w14:textId="69E4C41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2EA7" w14:textId="7D46A6B1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A0D8" w14:textId="350A2EC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7920" w14:textId="1F8E8D8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A7BA" w14:textId="0F06E6C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6202" w14:textId="64CD8D9A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5E8A" w14:paraId="317B37E1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ABF6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2E7" w14:textId="6802063F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6F8C" w14:textId="67333BD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095B" w14:textId="16FEDE68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A413" w14:textId="03940D5D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59B3" w14:textId="39A792A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F7FB" w14:textId="1EC1125E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0465" w14:textId="0E659278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509C" w14:textId="3C7C306B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5A2C" w14:textId="395236BE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1A3C" w14:textId="1546484F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15E8A" w14:paraId="2C09D03B" w14:textId="77777777" w:rsidTr="0072638A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8289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ACC5" w14:textId="69B5D8A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C3BA" w14:textId="00F3B2C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9F52" w14:textId="5D8F70E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E415" w14:textId="6EB23991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C48E" w14:textId="1EF3CFF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6E00" w14:textId="155EEC3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DDD9" w14:textId="560A96E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C499" w14:textId="5CDB927E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D13D" w14:textId="1D99DE54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D8B7" w14:textId="30071141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15E8A" w14:paraId="5C775863" w14:textId="77777777" w:rsidTr="0072638A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228E" w14:textId="77777777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6120" w14:textId="137944C9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E3AA" w14:textId="61E88BF2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BED5" w14:textId="0BF60D98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D590" w14:textId="7D375F92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32C" w14:textId="349C891A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88C1" w14:textId="0265E3C6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2FAD" w14:textId="3CBDD39C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D857" w14:textId="195B5FEA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48EF" w14:textId="515E12A0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F608" w14:textId="318C4F9B" w:rsidR="00C15E8A" w:rsidRDefault="00C15E8A" w:rsidP="00C1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6986B2BE" w14:textId="77777777" w:rsidR="00F42578" w:rsidRPr="00F42578" w:rsidRDefault="00F42578" w:rsidP="00F42578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57BB51AE" w14:textId="77777777" w:rsidR="00E87123" w:rsidRPr="000D4D59" w:rsidRDefault="00E87123" w:rsidP="00E8712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контрольных работ</w:t>
      </w:r>
    </w:p>
    <w:p w14:paraId="52623800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. Методическое обеспечение организации учебно-тренировочного процесса.</w:t>
      </w:r>
    </w:p>
    <w:p w14:paraId="1D0B3C55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2. Методическое руководства соревновательной деятельностью спортсменов в избранном виде спорта.</w:t>
      </w:r>
    </w:p>
    <w:p w14:paraId="531644AC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3. Методическое обеспечение организации и проведения физкультурно-спортивных занятий с различными возрастными группами населения.</w:t>
      </w:r>
    </w:p>
    <w:p w14:paraId="18555261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4. Использование систематизация и оценивания педагогического опыта в методической работе при организации учебно- воспитательной деятельности.</w:t>
      </w:r>
    </w:p>
    <w:p w14:paraId="1C460930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5. Методические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</w:r>
    </w:p>
    <w:p w14:paraId="45DB47E2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6. Особенности содержания научно-методической работы учителя физической культуры.</w:t>
      </w:r>
    </w:p>
    <w:p w14:paraId="086193F4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7. Программно-методическое обеспечение учебного процесса по физической культуре учащихся 1-4-х классов.</w:t>
      </w:r>
    </w:p>
    <w:p w14:paraId="2275ABDE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8. Программно-методическое обеспечение учебного процесса по физической культуре учащихся 5-9-х классов.</w:t>
      </w:r>
    </w:p>
    <w:p w14:paraId="174F2E48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9. Программно-методическое обеспечение учебного процесса по физической культуре учащихся 9-11-х классов.</w:t>
      </w:r>
    </w:p>
    <w:p w14:paraId="53AF3056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10. Содержание программ для учащихся начальной школы.</w:t>
      </w:r>
    </w:p>
    <w:p w14:paraId="02DE2538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11. Содержание программ для учащихся основной и средней школы.</w:t>
      </w:r>
    </w:p>
    <w:p w14:paraId="1F467DE2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12. Структурная модель системы общего среднего физкультурного образования.</w:t>
      </w:r>
    </w:p>
    <w:p w14:paraId="6E5804D8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13. Общие положения планирования документов в спорте.</w:t>
      </w:r>
    </w:p>
    <w:p w14:paraId="41BEB6B9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14. Проанализировать ФГС спортивной подготовки по избранному виду спорта.</w:t>
      </w:r>
    </w:p>
    <w:p w14:paraId="4C74B28B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15. Планирование в Традиционной теории периодизации и в Концепции блоковой периодизации.</w:t>
      </w:r>
    </w:p>
    <w:p w14:paraId="33F26872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16. Спортивная подготовка как многолетний процесс и ее структура.</w:t>
      </w:r>
    </w:p>
    <w:p w14:paraId="759DB11B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17. Составьте план распределения тренировочных нагрузок по объему интенсивности (условные обозначения объема: большой, средний, малый; условные обозначения интенсивности: высокая, средняя, низкая); заполните графу «Педагогический и врачебный контроль».</w:t>
      </w:r>
    </w:p>
    <w:p w14:paraId="3DA054E4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18. Основы построения тренировки в малых циклах, средних циклах, больших циклах.</w:t>
      </w:r>
    </w:p>
    <w:p w14:paraId="4AE580E0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lastRenderedPageBreak/>
        <w:t>19. Составьте индивидуальный план тренировки в подготовительном периоде годичного цикла на один месяц (на примере избранного вида спорта).</w:t>
      </w:r>
    </w:p>
    <w:p w14:paraId="618DE73E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20. Составьте план-конспект тренировочного занятия на этапе начальной подготовки с учетом избранного вида спорта.</w:t>
      </w:r>
    </w:p>
    <w:p w14:paraId="1BED1582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21. Технология планирования учебной программы по виду спорта, материально-техническое обеспечение.</w:t>
      </w:r>
    </w:p>
    <w:p w14:paraId="715EE9D9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22. Разработайте технологическую карту урока по физической культуре.</w:t>
      </w:r>
    </w:p>
    <w:p w14:paraId="613E30ED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23. Технология планирования рабочего плана (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</w:rPr>
        <w:t>мезоцикла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9E7E11F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24. Технология планирования рабочего плана (микроцикла).</w:t>
      </w:r>
    </w:p>
    <w:p w14:paraId="3FB420C1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25. Разработайте сценарий физкультурно-оздоровительного мероприятия.</w:t>
      </w:r>
    </w:p>
    <w:p w14:paraId="7C595251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26. Технология планирования плана-конспекта тренировочного занятия.</w:t>
      </w:r>
    </w:p>
    <w:p w14:paraId="09B7F533" w14:textId="77777777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27. Разработайте положение о спортивно-массовом мероприятии на основе избранного вида спорта.</w:t>
      </w:r>
    </w:p>
    <w:p w14:paraId="71465E18" w14:textId="3C63094A" w:rsid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 xml:space="preserve">28. Составьте индивидуальный план тренировки в подготовительном периоде годичного цикла на одну неделю </w:t>
      </w:r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примере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избранного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вида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спорта</w:t>
      </w:r>
      <w:proofErr w:type="spellEnd"/>
      <w:r w:rsidRPr="00C15E8A">
        <w:rPr>
          <w:rFonts w:ascii="Times New Roman" w:hAnsi="Times New Roman" w:cs="Times New Roman"/>
          <w:color w:val="000000"/>
          <w:sz w:val="24"/>
          <w:szCs w:val="24"/>
          <w:lang w:val="en-US"/>
        </w:rPr>
        <w:t>).</w:t>
      </w:r>
    </w:p>
    <w:p w14:paraId="484EABB2" w14:textId="4C2CFC9C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29. </w:t>
      </w:r>
      <w:r w:rsidRPr="00C15E8A">
        <w:rPr>
          <w:rFonts w:ascii="Times New Roman" w:hAnsi="Times New Roman" w:cs="Times New Roman"/>
          <w:color w:val="000000"/>
          <w:sz w:val="24"/>
          <w:szCs w:val="24"/>
        </w:rPr>
        <w:t>Охарактеризуйте ФГОС второго и третьего поколения.</w:t>
      </w:r>
    </w:p>
    <w:p w14:paraId="0E0E1415" w14:textId="0D1DB6AB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E8A">
        <w:rPr>
          <w:rFonts w:ascii="Times New Roman" w:hAnsi="Times New Roman" w:cs="Times New Roman"/>
          <w:color w:val="000000"/>
          <w:sz w:val="24"/>
          <w:szCs w:val="24"/>
        </w:rPr>
        <w:t>30. Методика планирования физкультурно-оздоровительных и спортивно-массовых мероприятий.</w:t>
      </w:r>
    </w:p>
    <w:p w14:paraId="273E7F6D" w14:textId="23AB410E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EB825C" w14:textId="14F5002E" w:rsidR="00C15E8A" w:rsidRPr="00C15E8A" w:rsidRDefault="00C15E8A" w:rsidP="00C15E8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027506" w14:textId="77777777" w:rsidR="00E87123" w:rsidRDefault="00E87123" w:rsidP="00E87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2D5042F8" w14:textId="77777777" w:rsidR="00E87123" w:rsidRPr="004152D7" w:rsidRDefault="00E87123" w:rsidP="00E87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74"/>
      </w:tblGrid>
      <w:tr w:rsidR="00E87123" w:rsidRPr="004152D7" w14:paraId="14698E0C" w14:textId="77777777" w:rsidTr="009F42B7">
        <w:tc>
          <w:tcPr>
            <w:tcW w:w="1271" w:type="dxa"/>
            <w:shd w:val="clear" w:color="auto" w:fill="auto"/>
          </w:tcPr>
          <w:p w14:paraId="7B25EB1F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074" w:type="dxa"/>
            <w:shd w:val="clear" w:color="auto" w:fill="auto"/>
          </w:tcPr>
          <w:p w14:paraId="78BA0BF4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87123" w:rsidRPr="004152D7" w14:paraId="475070EC" w14:textId="77777777" w:rsidTr="009F42B7">
        <w:tc>
          <w:tcPr>
            <w:tcW w:w="1271" w:type="dxa"/>
            <w:shd w:val="clear" w:color="auto" w:fill="auto"/>
          </w:tcPr>
          <w:p w14:paraId="307B2652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8074" w:type="dxa"/>
            <w:shd w:val="clear" w:color="auto" w:fill="auto"/>
          </w:tcPr>
          <w:p w14:paraId="7F79E7F5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02C4AFD9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4E9AC576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2296317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76F4546E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1657F4A1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0F4DEA92" w14:textId="77777777" w:rsidTr="009F42B7">
        <w:tc>
          <w:tcPr>
            <w:tcW w:w="1271" w:type="dxa"/>
            <w:shd w:val="clear" w:color="auto" w:fill="auto"/>
          </w:tcPr>
          <w:p w14:paraId="7408DC8E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8074" w:type="dxa"/>
            <w:shd w:val="clear" w:color="auto" w:fill="auto"/>
          </w:tcPr>
          <w:p w14:paraId="1302371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57081870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6C9E6B88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1490415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общие выводы.</w:t>
            </w:r>
          </w:p>
          <w:p w14:paraId="7D28311F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09F17624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05690415" w14:textId="77777777" w:rsidTr="009F42B7">
        <w:tc>
          <w:tcPr>
            <w:tcW w:w="1271" w:type="dxa"/>
            <w:shd w:val="clear" w:color="auto" w:fill="auto"/>
          </w:tcPr>
          <w:p w14:paraId="3B2C8BF3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41-60</w:t>
            </w:r>
          </w:p>
        </w:tc>
        <w:tc>
          <w:tcPr>
            <w:tcW w:w="8074" w:type="dxa"/>
            <w:shd w:val="clear" w:color="auto" w:fill="auto"/>
          </w:tcPr>
          <w:p w14:paraId="3701C9D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5AA9DBEE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41671F97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2C33AD70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55916366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459F255C" w14:textId="77777777" w:rsidR="00E87123" w:rsidRPr="004152D7" w:rsidRDefault="00E87123" w:rsidP="009F42B7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87123" w:rsidRPr="004152D7" w14:paraId="17E44D1D" w14:textId="77777777" w:rsidTr="009F42B7">
        <w:tc>
          <w:tcPr>
            <w:tcW w:w="1271" w:type="dxa"/>
            <w:shd w:val="clear" w:color="auto" w:fill="auto"/>
          </w:tcPr>
          <w:p w14:paraId="28CE3BF3" w14:textId="77777777" w:rsidR="00E87123" w:rsidRPr="004152D7" w:rsidRDefault="00E87123" w:rsidP="009F42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Менее 41</w:t>
            </w:r>
          </w:p>
        </w:tc>
        <w:tc>
          <w:tcPr>
            <w:tcW w:w="8074" w:type="dxa"/>
            <w:shd w:val="clear" w:color="auto" w:fill="auto"/>
          </w:tcPr>
          <w:p w14:paraId="0ADE941A" w14:textId="77777777" w:rsidR="00E87123" w:rsidRPr="004152D7" w:rsidRDefault="00E87123" w:rsidP="009F42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2C6F16B2" w14:textId="77777777" w:rsidR="00E87123" w:rsidRPr="00012305" w:rsidRDefault="00E87123" w:rsidP="00E87123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3CC6773E" w14:textId="77777777" w:rsidR="00E87123" w:rsidRDefault="00E87123" w:rsidP="00E8712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D9516E" w14:textId="77777777" w:rsidR="00E87123" w:rsidRDefault="00E87123" w:rsidP="00E8712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159C83" w14:textId="77777777" w:rsidR="00E87123" w:rsidRDefault="00E87123" w:rsidP="00E87123"/>
    <w:p w14:paraId="4D2F562E" w14:textId="77777777" w:rsidR="005C03F0" w:rsidRDefault="005C03F0" w:rsidP="00F42578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09F5BC" w14:textId="77777777" w:rsidR="005C03F0" w:rsidRPr="005C03F0" w:rsidRDefault="005C03F0" w:rsidP="005C03F0">
      <w:pPr>
        <w:ind w:hanging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03F0">
        <w:rPr>
          <w:rFonts w:ascii="Times New Roman" w:hAnsi="Times New Roman" w:cs="Times New Roman"/>
          <w:b/>
          <w:sz w:val="24"/>
          <w:szCs w:val="24"/>
        </w:rPr>
        <w:t xml:space="preserve">Приложение 1- Пример титульного листа контрольной работы </w:t>
      </w:r>
    </w:p>
    <w:p w14:paraId="1524EAAB" w14:textId="77777777" w:rsidR="005C03F0" w:rsidRPr="00EC7511" w:rsidRDefault="005C03F0" w:rsidP="005C03F0">
      <w:pPr>
        <w:ind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14:paraId="444B4C88" w14:textId="77777777" w:rsidR="005C03F0" w:rsidRPr="00EC7511" w:rsidRDefault="005C03F0" w:rsidP="005C03F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C751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17C3CFE8" w14:textId="77777777" w:rsidR="005C03F0" w:rsidRPr="00EC7511" w:rsidRDefault="005C03F0" w:rsidP="005C03F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14:paraId="7A5C24D8" w14:textId="77777777" w:rsidR="00E87123" w:rsidRPr="00212ACC" w:rsidRDefault="00E87123" w:rsidP="00E87123">
      <w:pPr>
        <w:pStyle w:val="4"/>
        <w:rPr>
          <w:b/>
        </w:rPr>
      </w:pPr>
      <w:r w:rsidRPr="00212ACC">
        <w:rPr>
          <w:b/>
        </w:rPr>
        <w:t>отдел «Магистратура»</w:t>
      </w:r>
    </w:p>
    <w:p w14:paraId="4E0BAA3B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89EEFF8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Заочная форма обучения</w:t>
      </w:r>
    </w:p>
    <w:p w14:paraId="4468E17F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FAE44" w14:textId="68EBE4B0" w:rsidR="005C03F0" w:rsidRPr="00EC7511" w:rsidRDefault="00102B25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</w:t>
      </w:r>
      <w:r w:rsidR="005C03F0" w:rsidRPr="00EC751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36ED141C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2952DC" w14:textId="7BEF26BC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Группа          ____                                     </w:t>
      </w:r>
      <w:r w:rsidRPr="00EC7511">
        <w:rPr>
          <w:rFonts w:ascii="Times New Roman" w:hAnsi="Times New Roman" w:cs="Times New Roman"/>
          <w:sz w:val="28"/>
          <w:szCs w:val="28"/>
          <w:u w:val="single"/>
        </w:rPr>
        <w:t>Шифр _____________</w:t>
      </w:r>
    </w:p>
    <w:p w14:paraId="0C5C8FDA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EC7511">
        <w:rPr>
          <w:rFonts w:ascii="Times New Roman" w:hAnsi="Times New Roman" w:cs="Times New Roman"/>
          <w:sz w:val="20"/>
          <w:szCs w:val="20"/>
        </w:rPr>
        <w:t>(</w:t>
      </w:r>
      <w:r w:rsidRPr="00EC7511">
        <w:rPr>
          <w:rFonts w:ascii="Times New Roman" w:hAnsi="Times New Roman" w:cs="Times New Roman"/>
          <w:i/>
          <w:sz w:val="20"/>
          <w:szCs w:val="20"/>
        </w:rPr>
        <w:t>номер зачетной книжки)</w:t>
      </w:r>
    </w:p>
    <w:p w14:paraId="56074E13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4B0B5C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  <w:t>Контрольная работа №</w:t>
      </w:r>
    </w:p>
    <w:p w14:paraId="66FFCE2B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952A4C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По дисциплине _______________________________________________</w:t>
      </w:r>
    </w:p>
    <w:p w14:paraId="3B84AE47" w14:textId="77777777" w:rsidR="005C03F0" w:rsidRPr="00EC7511" w:rsidRDefault="005C03F0" w:rsidP="005C03F0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1EBF9E" w14:textId="77777777" w:rsidR="005C03F0" w:rsidRPr="00EC7511" w:rsidRDefault="005C03F0" w:rsidP="005C03F0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Тема ________________________________________________________</w:t>
      </w:r>
    </w:p>
    <w:p w14:paraId="72AA0AD4" w14:textId="77777777" w:rsidR="005C03F0" w:rsidRPr="00EC7511" w:rsidRDefault="005C03F0" w:rsidP="005C03F0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6E5FBB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5B2E06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  <w:t>за    _____ курс</w:t>
      </w:r>
    </w:p>
    <w:p w14:paraId="360172A6" w14:textId="77777777" w:rsidR="005C03F0" w:rsidRPr="00EC7511" w:rsidRDefault="005C03F0" w:rsidP="005C03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9820CF" w14:textId="77777777" w:rsidR="005C03F0" w:rsidRPr="00EC7511" w:rsidRDefault="005C03F0" w:rsidP="005C03F0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2F86E9" w14:textId="77777777" w:rsidR="005C03F0" w:rsidRPr="00EC7511" w:rsidRDefault="005C03F0" w:rsidP="005C03F0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5746BA" w14:textId="20ADE572" w:rsidR="005C03F0" w:rsidRDefault="005C03F0" w:rsidP="009D0AD0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</w:t>
      </w:r>
    </w:p>
    <w:p w14:paraId="1F0BD079" w14:textId="77777777" w:rsidR="009D0AD0" w:rsidRDefault="009D0AD0" w:rsidP="00F42578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14:paraId="50411C3F" w14:textId="29853933" w:rsidR="00F42578" w:rsidRPr="00102B25" w:rsidRDefault="00B14883" w:rsidP="00F42578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Приложение </w:t>
      </w:r>
      <w:r w:rsidR="00E87123">
        <w:rPr>
          <w:rFonts w:ascii="Times New Roman" w:hAnsi="Times New Roman" w:cs="Times New Roman"/>
          <w:b/>
          <w:bCs/>
          <w:color w:val="FF0000"/>
          <w:sz w:val="28"/>
          <w:szCs w:val="28"/>
        </w:rPr>
        <w:t>2</w:t>
      </w:r>
      <w:r w:rsidR="00126D3B"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- </w:t>
      </w:r>
      <w:r w:rsidR="00F42578" w:rsidRPr="00102B2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Примеры оформления библиографических материалов</w:t>
      </w:r>
    </w:p>
    <w:p w14:paraId="6CE56C15" w14:textId="77777777" w:rsidR="00F42578" w:rsidRPr="00102B25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3870619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4A5D5A7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 Конституция Российской Федерации: офиц. Текст.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Маркетинг, 2001. – 39 с.</w:t>
      </w:r>
    </w:p>
    <w:p w14:paraId="7A63607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2. О воинской обязанности и военной службе: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Закон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[принят Гос. Думой 6 марта 1998 г. :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Советом Федерации 12 марта 1998 г.]. – [4-е изд.].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Ось-89, 2001. – 46 с.</w:t>
      </w:r>
    </w:p>
    <w:p w14:paraId="51779C2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74AE5A8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4. Об инвестиционном фонде Российской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Федерации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 Правительства от 23 ноября 2005 г. № 694 // Собрание законодательства РФ. – 2005. – № 48. – Ст. 5043.</w:t>
      </w:r>
    </w:p>
    <w:p w14:paraId="5FD50A5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2002–01–01.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Изд-во стандартов, 2001. – IV, 27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</w:p>
    <w:p w14:paraId="0AFACF7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2004–07–01.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Изд-во стандартов, 2004. – 134 с.</w:t>
      </w:r>
    </w:p>
    <w:p w14:paraId="52F6385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DB295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54CE6F2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0E8B4F5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7. Сычев, М. С. История Астраханского казачьего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войска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М. С. Сычев.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Астрахань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Волга, 2009. – 231 с.</w:t>
      </w:r>
    </w:p>
    <w:p w14:paraId="116F6F1C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8. Гайдаенко, Т. А. Маркетинговое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управление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принципы управленческих решений и российская практика / Т. А. Гайдаенко. – 3-е изд.,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: МИРБИС, 2008. – 508 с.</w:t>
      </w:r>
    </w:p>
    <w:p w14:paraId="7B0648F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9. Игнатов, В. Г. Государственная служба субъектов РФ. Опыт сравнительно-правового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анализа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науч.-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Пособие / В. Г. Игнатов. – Ростов н/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Д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СКАГС, 2000. – 319 с.</w:t>
      </w:r>
    </w:p>
    <w:p w14:paraId="3B2AADC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</w:t>
      </w:r>
    </w:p>
    <w:p w14:paraId="6F59C15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М. Ю. Герман. – СПб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Азбука-классика, 2003. – 480 с. </w:t>
      </w:r>
    </w:p>
    <w:p w14:paraId="615C530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11. Базаров, Т. Ю. Управление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персоналом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/  Т.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Ю. Базаров.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Академия, 2003. – 218 с.</w:t>
      </w:r>
    </w:p>
    <w:p w14:paraId="2DEABED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21A70808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12. Соколов, А. Н. Гражданское общество: проблемы формирования и развития (философский и юридический аспекты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А. Н. Соколов, К. 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Сердобинцев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 общ. Ред. В. М.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Бочарова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Калининград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Калининградский ЮИ МВД России, 2009. – 218 с.</w:t>
      </w:r>
    </w:p>
    <w:p w14:paraId="1FEBE5E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13. Агафонова, Н. Н. Гражданское право: учеб. Пособие для вузов / </w:t>
      </w:r>
    </w:p>
    <w:p w14:paraId="37DFEEA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Н. Н. Агафонова, Т. В. Богачева, Л. И. Глушакова; под общ. Ред. А. Г.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Калпина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– изд. 2-е,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, 2002. – 542 с.</w:t>
      </w:r>
    </w:p>
    <w:p w14:paraId="24D3D37D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14. Ершов, А. Д. Информационное управление в таможенной системе / </w:t>
      </w:r>
    </w:p>
    <w:p w14:paraId="6D65332E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А. Д. Ершов, П. 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Конопаева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– СПб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Знание, 2002. – 232 с.</w:t>
      </w:r>
    </w:p>
    <w:p w14:paraId="5E696492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Корнелиус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, Х. Выиграть может каждый: Как разрешать конфликты / </w:t>
      </w:r>
    </w:p>
    <w:p w14:paraId="0C440E6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Х.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Корнелиус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, З.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Фэйр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; пер. П. Е. Патрушева. – М. Стрингер, 1992. – 116 с. </w:t>
      </w:r>
    </w:p>
    <w:p w14:paraId="29EA603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1F78DD31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16.Управленческая деятельность: структура, функции, навыки персонала / </w:t>
      </w:r>
    </w:p>
    <w:p w14:paraId="7ACA6CC6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К. Д. Скрипник [и др.]. – М.: Приор, 1999. – 189 с.</w:t>
      </w:r>
    </w:p>
    <w:p w14:paraId="42BBEF2D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М.: Гранд, 2003. – 525 с.</w:t>
      </w:r>
    </w:p>
    <w:p w14:paraId="3ED365F1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М.: НОРМА [и др.], 2010. – 311 с.</w:t>
      </w:r>
    </w:p>
    <w:p w14:paraId="4EFAAB2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Книги без авторов:</w:t>
      </w:r>
    </w:p>
    <w:p w14:paraId="01853138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Ажаева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ИНИОН, 1991. – 147 с.</w:t>
      </w:r>
    </w:p>
    <w:p w14:paraId="6DBDE55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20. Политология: учеб. Пособие / сост. А. Иванов. – СПб.: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Школа, 2003. – 250 с.</w:t>
      </w:r>
    </w:p>
    <w:p w14:paraId="29143D0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21. Основы политологии: словарь / под ред. А. Г. Белова, П. А. Семина. – 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Мысль, 2005. – 350 с.</w:t>
      </w:r>
    </w:p>
    <w:p w14:paraId="0877309C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5F908113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21. Социальная философия: словарь / под. Общ. Ред. В. Е.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Кемерова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45B49CC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Т. Х. Керимова. – М.: Академический проект, 2003. – 588 с.</w:t>
      </w:r>
    </w:p>
    <w:p w14:paraId="3CEF6731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22. Ожегов, С. И. Толковый словарь русского языка / С. И. Ожегов, </w:t>
      </w:r>
    </w:p>
    <w:p w14:paraId="4756A80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Н. Ю. Шведова. – М.: Азбуковник, 2000. – 940 с.</w:t>
      </w:r>
    </w:p>
    <w:p w14:paraId="6278FD9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A57D05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25BA09A0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6D100CAC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Социальноя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Межрегион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герман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Истории. – Воронеж, 2001. – С. 101–106. –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.: с. 105-106.</w:t>
      </w:r>
    </w:p>
    <w:p w14:paraId="1BC3229D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2813ABE4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24. Серебрякова, М. И. Дионисий не отпускает: [о фресках Ферапонтова монастыря,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Вологод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Обл.]: беседа с директором музея Мариной Серебряковой / записал Юрий Медведев // Век. – 2002. – 14–20 июня (№ 18). – С. 9.</w:t>
      </w:r>
    </w:p>
    <w:p w14:paraId="15B60EE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25. Боголюбов, А. Н. О вещественных резонансах в волноводе с </w:t>
      </w:r>
    </w:p>
    <w:p w14:paraId="0466EC9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неоднородным заполнением / А. Н. Боголюбов, А. Л.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Делицын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, М. Д. Малых //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Вестн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Ун-та. Сер. 3, Физика. Астрономия. – 2001. – № 5. – С. 23–25. – Библиограф.: с. 25.</w:t>
      </w:r>
    </w:p>
    <w:p w14:paraId="7B90396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Актуал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5: Прокурорский надзор за исполнением уголовного и уголовно-процессуального законодательства. Организация деятельности прокуратуры. – С. 46–49.</w:t>
      </w:r>
    </w:p>
    <w:p w14:paraId="66F7BDC6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27. Иванов, С. Проблемы регионального реформирования // Экономические реформы / под ред. А. Е.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Когут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– СПб.: Наука, 1993. – С. 79–82.</w:t>
      </w:r>
    </w:p>
    <w:p w14:paraId="4938312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0BC3091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lastRenderedPageBreak/>
        <w:t>28. Серов, А. Итоги национализации / А. Серов // Известия. – 2000. – № 182. – 14 июня.</w:t>
      </w:r>
    </w:p>
    <w:p w14:paraId="5440F30D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38–45.</w:t>
      </w:r>
    </w:p>
    <w:p w14:paraId="5AB913E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Роль права в обеспечении интересов Федерации // Журнал Российского права. – 2005. – № 12. – С. 141–146.</w:t>
      </w:r>
    </w:p>
    <w:p w14:paraId="093EAC57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1.4 Пример оформления списка электронных ресурсов</w:t>
      </w:r>
    </w:p>
    <w:p w14:paraId="44664A64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2340AE6E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03706C1C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Дан. И прикладная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(546 Мб). – М.: Большая Рос.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Энцикл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[и др.], 1996. – 1 электрон. Опт. Диск (CD-ROM).</w:t>
      </w:r>
    </w:p>
    <w:p w14:paraId="0AF01FD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Лапусты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Термика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: Инфра-м, 2001. – 1 электрон. Опт. Диск (CD-ROM).</w:t>
      </w:r>
    </w:p>
    <w:p w14:paraId="3902B215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377698D6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33. Авилова Л.И. Развитие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металлопроизводства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в эпоху раннего металла (энеолит – поздний бронзовый век</w:t>
      </w:r>
      <w:proofErr w:type="gramStart"/>
      <w:r w:rsidRPr="00F42578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состояние проблемы и перспективы </w:t>
      </w:r>
    </w:p>
    <w:p w14:paraId="5BD20EF9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исследований // Вести. РФФИ. 1997. № 2. </w:t>
      </w:r>
    </w:p>
    <w:p w14:paraId="2495605E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URL: http://www.rfbr.ru/pics/22394ref/file.pdf (дата обращения: 19.09.2013).</w:t>
      </w:r>
    </w:p>
    <w:p w14:paraId="119EBDE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34. Справочники по полупроводниковым приборам // [Персональная страница В.Р. Козака] / Ин-т ядер. Физики. [Новосибирск, 2003]. </w:t>
      </w:r>
    </w:p>
    <w:p w14:paraId="11E92DC1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URL: http://www.inp.nsk.su/%7Ekozak/start.htm (дата обращения: 13.03.2014).</w:t>
      </w:r>
    </w:p>
    <w:p w14:paraId="398CF3DF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Паринов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С.И., Ляпунов В.М., Пузырев Р.Л. Система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Соционет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elbib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/journal/2003/part1/PLP/ (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42578">
        <w:rPr>
          <w:rFonts w:ascii="Times New Roman" w:eastAsia="Times New Roman" w:hAnsi="Times New Roman" w:cs="Times New Roman"/>
          <w:sz w:val="24"/>
          <w:szCs w:val="24"/>
          <w:lang w:val="en-US"/>
        </w:rPr>
        <w:t>: 25.11.2013).</w:t>
      </w:r>
    </w:p>
    <w:p w14:paraId="6F7472AC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мемор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Сайт] /сост. И ред. Т. Лиханова. [СПб., 2004]. URL: http://www.starovoitova.ru/rus/main.php (дата обращения: 22.01.2014).</w:t>
      </w:r>
    </w:p>
    <w:p w14:paraId="61602752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F42578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40D151ED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37. Розанов И.Н. Как создавалась библиотека Исторического музея: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докл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На заседании Ученого совета Гос.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Публ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Ист. Б-ки РСФСР 30 июня 1939 г. // ГАРФ. Ф. А-513. Оп. 1. Д. 12. Л. 14.</w:t>
      </w:r>
    </w:p>
    <w:p w14:paraId="3940C278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>38. Полторацкий С.Д. Материалы к «Словарю русских псевдонимов»//ОР РГБ. Ф.223 (С. Д. Полторацкий). Картон 79. Ед. хр. 122; Картон 80. Ед. хр. 1-24; Картон 81. Ед. хр. 1 – 7.</w:t>
      </w:r>
    </w:p>
    <w:p w14:paraId="0471597A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39. Приемопередающее устройство: пат. 2187888 Рос. Федерация. </w:t>
      </w:r>
    </w:p>
    <w:p w14:paraId="0B8255AB" w14:textId="77777777" w:rsidR="00F42578" w:rsidRPr="00F42578" w:rsidRDefault="00F42578" w:rsidP="00F42578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№ 2000131736/09;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заявл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18.12.00;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опубл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. 20.08.02,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</w:rPr>
        <w:t>Бюл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</w:rPr>
        <w:t>. № 23 (II ч.). 3 с.</w:t>
      </w:r>
    </w:p>
    <w:p w14:paraId="221D4B61" w14:textId="77777777" w:rsidR="00F42578" w:rsidRPr="00F42578" w:rsidRDefault="00F42578" w:rsidP="00F4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17BF0" w14:textId="77777777" w:rsidR="00F42578" w:rsidRPr="00F42578" w:rsidRDefault="00F42578" w:rsidP="00F42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D5C8CC3" w14:textId="77777777" w:rsidR="00F42578" w:rsidRPr="00F42578" w:rsidRDefault="00F42578" w:rsidP="00F42578">
      <w:pPr>
        <w:shd w:val="clear" w:color="auto" w:fill="FFFFFF"/>
        <w:autoSpaceDE w:val="0"/>
        <w:autoSpaceDN w:val="0"/>
        <w:adjustRightInd w:val="0"/>
        <w:spacing w:line="240" w:lineRule="auto"/>
        <w:ind w:left="1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91083B" w14:textId="77777777" w:rsidR="00F42578" w:rsidRPr="00F42578" w:rsidRDefault="00F42578" w:rsidP="00F4257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0F58EC8" w14:textId="77777777" w:rsidR="00FA36FC" w:rsidRPr="00F42578" w:rsidRDefault="00FA36FC" w:rsidP="00F42578">
      <w:pPr>
        <w:spacing w:line="240" w:lineRule="auto"/>
        <w:ind w:firstLine="709"/>
        <w:rPr>
          <w:sz w:val="24"/>
          <w:szCs w:val="24"/>
        </w:rPr>
      </w:pPr>
    </w:p>
    <w:sectPr w:rsidR="00FA36FC" w:rsidRPr="00F42578" w:rsidSect="00F4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7C153F"/>
    <w:multiLevelType w:val="singleLevel"/>
    <w:tmpl w:val="D4A2C97E"/>
    <w:lvl w:ilvl="0">
      <w:start w:val="1"/>
      <w:numFmt w:val="decimal"/>
      <w:lvlText w:val="%1."/>
      <w:legacy w:legacy="1" w:legacySpace="0" w:legacyIndent="355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B4"/>
    <w:rsid w:val="00102B25"/>
    <w:rsid w:val="00126D3B"/>
    <w:rsid w:val="00366E69"/>
    <w:rsid w:val="005C03F0"/>
    <w:rsid w:val="00695BB4"/>
    <w:rsid w:val="006C708A"/>
    <w:rsid w:val="009C4A7B"/>
    <w:rsid w:val="009D0AD0"/>
    <w:rsid w:val="00AC41C7"/>
    <w:rsid w:val="00B14883"/>
    <w:rsid w:val="00C15E8A"/>
    <w:rsid w:val="00E87123"/>
    <w:rsid w:val="00F42578"/>
    <w:rsid w:val="00FA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4EB30F"/>
  <w15:chartTrackingRefBased/>
  <w15:docId w15:val="{CEF57460-8073-4949-B5FD-515C8835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42578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E871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42578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42578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F42578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8712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9</cp:revision>
  <dcterms:created xsi:type="dcterms:W3CDTF">2018-01-22T13:55:00Z</dcterms:created>
  <dcterms:modified xsi:type="dcterms:W3CDTF">2019-10-01T20:01:00Z</dcterms:modified>
</cp:coreProperties>
</file>